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EC" w:rsidRPr="004F6EEC" w:rsidRDefault="004F6EEC" w:rsidP="004F6EEC">
      <w:pPr>
        <w:shd w:val="clear" w:color="auto" w:fill="C00000"/>
        <w:spacing w:after="0" w:line="240" w:lineRule="auto"/>
        <w:jc w:val="center"/>
        <w:textAlignment w:val="baseline"/>
        <w:outlineLvl w:val="0"/>
        <w:rPr>
          <w:rFonts w:ascii="Bookman Old Style" w:eastAsia="Times New Roman" w:hAnsi="Bookman Old Style" w:cs="Times New Roman"/>
          <w:color w:val="FFFFFF"/>
          <w:kern w:val="36"/>
          <w:lang w:eastAsia="pl-PL"/>
        </w:rPr>
      </w:pPr>
      <w:r w:rsidRPr="004F6EEC">
        <w:rPr>
          <w:rFonts w:ascii="Bookman Old Style" w:eastAsia="Times New Roman" w:hAnsi="Bookman Old Style" w:cs="Times New Roman"/>
          <w:color w:val="FFFFFF"/>
          <w:kern w:val="36"/>
          <w:lang w:eastAsia="pl-PL"/>
        </w:rPr>
        <w:t>Zezwolenie na prowadzenie działalności w zakresie opróżniania zbiorników bezodpływowych i transportu nieczystości ciekłych</w:t>
      </w:r>
    </w:p>
    <w:p w:rsid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 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Miejsce złożenia dokumentów/załatwienia sprawy:</w:t>
      </w: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</w:r>
      <w:hyperlink r:id="rId6" w:tgtFrame="_blank" w:history="1">
        <w:r>
          <w:rPr>
            <w:rFonts w:ascii="Bookman Old Style" w:eastAsia="Times New Roman" w:hAnsi="Bookman Old Style" w:cs="Times New Roman"/>
            <w:color w:val="0000FF"/>
            <w:sz w:val="18"/>
            <w:szCs w:val="18"/>
            <w:u w:val="single"/>
            <w:lang w:eastAsia="pl-PL"/>
          </w:rPr>
          <w:t>Wydział Środowiska,</w:t>
        </w:r>
        <w:r w:rsidRPr="004F6EEC">
          <w:rPr>
            <w:rFonts w:ascii="Bookman Old Style" w:eastAsia="Times New Roman" w:hAnsi="Bookman Old Style" w:cs="Times New Roman"/>
            <w:color w:val="0000FF"/>
            <w:sz w:val="18"/>
            <w:szCs w:val="18"/>
            <w:u w:val="single"/>
            <w:lang w:eastAsia="pl-PL"/>
          </w:rPr>
          <w:t xml:space="preserve"> Rolnictwa</w:t>
        </w:r>
        <w:r>
          <w:rPr>
            <w:rFonts w:ascii="Bookman Old Style" w:eastAsia="Times New Roman" w:hAnsi="Bookman Old Style" w:cs="Times New Roman"/>
            <w:color w:val="0000FF"/>
            <w:sz w:val="18"/>
            <w:szCs w:val="18"/>
            <w:u w:val="single"/>
            <w:lang w:eastAsia="pl-PL"/>
          </w:rPr>
          <w:t xml:space="preserve"> i Infrastruktury Społecznej</w:t>
        </w:r>
        <w:r w:rsidRPr="004F6EEC">
          <w:rPr>
            <w:rFonts w:ascii="Bookman Old Style" w:eastAsia="Times New Roman" w:hAnsi="Bookman Old Style" w:cs="Times New Roman"/>
            <w:color w:val="0000FF"/>
            <w:sz w:val="18"/>
            <w:szCs w:val="18"/>
            <w:u w:val="single"/>
            <w:lang w:eastAsia="pl-PL"/>
          </w:rPr>
          <w:br/>
        </w:r>
      </w:hyperlink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ul. 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Kolejowa 3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 xml:space="preserve">Sekretariat, I 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piętro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Kto może wystąpić z wnioskiem/zainicjować sprawę:</w:t>
      </w:r>
    </w:p>
    <w:p w:rsidR="004F6EEC" w:rsidRPr="004F6EEC" w:rsidRDefault="004F6EEC" w:rsidP="004F6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podmiot zamierzający prowadzić działalność w zakresie opróżniania zbiorników bezodpływowych i transportu nieczystości ciekłych;</w:t>
      </w:r>
    </w:p>
    <w:p w:rsidR="004F6EEC" w:rsidRPr="004F6EEC" w:rsidRDefault="004F6EEC" w:rsidP="004F6E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gminne jednostki organizacyjne prowadzące działalność w zakresie opróżniania zbiorników bezodpływowych i transportu nieczystości ciekłych na terenie własnej gminy nie mają obowiązku uzyskania zezwolenia, ale muszą spełniać warunki wymagane przy jego udzielaniu.</w:t>
      </w:r>
    </w:p>
    <w:p w:rsid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  <w:t>Godziny przyjmowania klientów:</w:t>
      </w:r>
    </w:p>
    <w:p w:rsidR="004F6EEC" w:rsidRPr="007477DE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poniedziałek – 7:00- 17:00</w:t>
      </w:r>
    </w:p>
    <w:p w:rsidR="004F6EEC" w:rsidRPr="007477DE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>Wtorek- piątek 7:00-14:30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:rsid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Uwagi:</w:t>
      </w: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Wójt Gminy Ciepłowody 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jest właściwy do wydania zezwolenia na prowadzenie działalności w zakresie opróżniania zbiorników bezodpływowych i transportu nieczystości ciekłych, w przypadku świadczenia usług na terenie Gminy 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Ciepłowody.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 xml:space="preserve">Podmiot prowadzący działalność w zakresie opróżniania zbiorników bezodpływowych i transportu nieczystości ciekłych jest obowiązany do sporządzania kwartalnych sprawozdań. Sprawozdanie jest przekazywane 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Wójtowi Gminy Ciepłowody 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w terminie do końca miesiąca następującego po kwartale, którego dotyczy.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:rsid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Dodatkowe czynności - powiązane procedury:</w:t>
      </w: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Wizja lokalna na terenie bazy transportowej, jeżeli baza znajdu</w:t>
      </w:r>
      <w:r>
        <w:rPr>
          <w:rFonts w:ascii="Bookman Old Style" w:eastAsia="Times New Roman" w:hAnsi="Bookman Old Style" w:cs="Times New Roman"/>
          <w:sz w:val="18"/>
          <w:szCs w:val="18"/>
          <w:lang w:eastAsia="pl-PL"/>
        </w:rPr>
        <w:t>je się na terenie Gminy Ciepłowody.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>Wpłata należnej opłaty skarbowej.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Opłaty:</w:t>
      </w: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Opłata skarbowa</w:t>
      </w:r>
    </w:p>
    <w:p w:rsidR="004F6EEC" w:rsidRPr="004F6EEC" w:rsidRDefault="004F6EEC" w:rsidP="004F6EE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 udzielenia zezwolenia - 107 zł</w:t>
      </w:r>
    </w:p>
    <w:p w:rsidR="004F6EEC" w:rsidRPr="004F6EEC" w:rsidRDefault="004F6EEC" w:rsidP="004F6EE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 zmiany zezwolenia - 53,50 zł</w:t>
      </w:r>
    </w:p>
    <w:p w:rsidR="004F6EEC" w:rsidRPr="004F6EEC" w:rsidRDefault="004F6EEC" w:rsidP="004F6EE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 złożenia dokumentu stwierdzającego udzielenie pełnomocnictwa lub prokury albo jego odpisu, wypisu lub kopii - 17 zł (z wyłączeniem pełnomocnictwa udzielanego małżonkowi, wstępnemu, zstępnemu lub rodzeństwu lub gdy mocodawcą jest podmiot zwolniony z opłaty skarbowej)</w:t>
      </w:r>
    </w:p>
    <w:p w:rsidR="004F6EEC" w:rsidRPr="007477DE" w:rsidRDefault="004F6EEC" w:rsidP="004F6EE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Opłatę można wpłacić w Kasie Urzędu Gminy lub  na rachunek bankowy: </w:t>
      </w:r>
      <w:r w:rsidRPr="007477DE">
        <w:rPr>
          <w:rFonts w:ascii="Bookman Old Style" w:hAnsi="Bookman Old Style"/>
          <w:color w:val="000000"/>
          <w:sz w:val="18"/>
          <w:szCs w:val="18"/>
        </w:rPr>
        <w:t>BS Ząbkowice Śląskie Oddział Ciepłowody 41 9533 1027 2004 0000 0101 0002.</w:t>
      </w:r>
    </w:p>
    <w:p w:rsidR="004F6EEC" w:rsidRPr="007477DE" w:rsidRDefault="004F6EEC" w:rsidP="004F6EE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Opłatę skarbową należy wnieść z chwilą powstania obowiązku jej zapłaty, tj. </w:t>
      </w: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>z chwilą złożenia wniosku. 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Termin i sposób załatwienia sprawy:</w:t>
      </w: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W ciągu miesiąca, a w sprawie szczególnie skomplikowanej w ciągu dwóch miesięcy od dnia wpływu wniosku. 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br/>
        <w:t>Do wyżej określonego terminu załatwienia sprawy nie wlicza się terminów przewidzianych w przepisach prawa dla dokonania określonych czynności, okresów zawieszenia postępowania oraz okresów opóźnień spowodowanych z winy strony albo z przyczyn niezależnych od organu (art. 35 § 5 Kodeksu postępowania administracyjnego).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t>Tryb odwoławczy:</w:t>
      </w:r>
    </w:p>
    <w:p w:rsidR="004F6EEC" w:rsidRPr="007477DE" w:rsidRDefault="004F6EEC" w:rsidP="004F6EE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>odwołanie wnosi się do Samorządowego Kolegium Odwoławczego w Wałbrzychu za pośrednictwem organu, który wydał decyzję, w terminie 14 dni od dnia doręczenia stronie decyzji;</w:t>
      </w:r>
    </w:p>
    <w:p w:rsidR="004F6EEC" w:rsidRPr="007477DE" w:rsidRDefault="004F6EEC" w:rsidP="004F6EE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>w trakcie biegu terminu do wniesienia odwołania strona może zrzec się prawa do wniesienia odwołania wobec organu administracji publicznej, który wydał decyzję;</w:t>
      </w:r>
    </w:p>
    <w:p w:rsidR="004F6EEC" w:rsidRDefault="004F6EEC" w:rsidP="004F6EEC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7477DE">
        <w:rPr>
          <w:rFonts w:ascii="Bookman Old Style" w:eastAsia="Times New Roman" w:hAnsi="Bookman Old Style" w:cs="Times New Roman"/>
          <w:sz w:val="18"/>
          <w:szCs w:val="18"/>
          <w:lang w:eastAsia="pl-PL"/>
        </w:rPr>
        <w:t>z dniem doręczenia organowi administracji publicznej oświadczenia o zrzeczeniu się prawa do wniesienia odwołania przez ostatnią ze stron postępowania, decyzja staje się ostateczna i prawomocna. </w:t>
      </w:r>
    </w:p>
    <w:p w:rsidR="004F6EEC" w:rsidRPr="007477DE" w:rsidRDefault="004F6EEC" w:rsidP="004F6EEC">
      <w:pPr>
        <w:spacing w:after="0" w:line="240" w:lineRule="auto"/>
        <w:ind w:left="720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bookmarkStart w:id="0" w:name="_GoBack"/>
      <w:bookmarkEnd w:id="0"/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lastRenderedPageBreak/>
        <w:br/>
        <w:t>Podstawa prawna: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Ustawa z dnia 13 września 1996 r. o utrzymaniu czystości i porządku w gminach;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FF0000"/>
          <w:sz w:val="18"/>
          <w:szCs w:val="18"/>
          <w:lang w:eastAsia="pl-PL"/>
        </w:rPr>
      </w:pPr>
      <w:hyperlink r:id="rId7" w:tgtFrame="_blank" w:history="1">
        <w:r w:rsidR="00293C32" w:rsidRPr="00293C32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>Uchwała nr 97/XXI/16</w:t>
        </w:r>
        <w:r w:rsidRPr="004F6EEC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 xml:space="preserve"> Rady </w:t>
        </w:r>
        <w:r w:rsidR="00293C32" w:rsidRPr="00293C32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>Gminy Ciepłowody z dnia 7 lipca 2016</w:t>
        </w:r>
        <w:r w:rsidRPr="004F6EEC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 xml:space="preserve"> r. w sprawie regulaminu utrzymania czystości i porządku na </w:t>
        </w:r>
        <w:proofErr w:type="spellStart"/>
        <w:r w:rsidRPr="004F6EEC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>terenie</w:t>
        </w:r>
        <w:r w:rsidR="00293C32" w:rsidRPr="00293C32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>gminy</w:t>
        </w:r>
        <w:proofErr w:type="spellEnd"/>
        <w:r w:rsidR="00293C32" w:rsidRPr="00293C32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 xml:space="preserve"> Ciepłowody</w:t>
        </w:r>
        <w:r w:rsidRPr="004F6EEC">
          <w:rPr>
            <w:rFonts w:ascii="Bookman Old Style" w:eastAsia="Times New Roman" w:hAnsi="Bookman Old Style" w:cs="Times New Roman"/>
            <w:color w:val="FF0000"/>
            <w:sz w:val="18"/>
            <w:szCs w:val="18"/>
            <w:u w:val="single"/>
            <w:lang w:eastAsia="pl-PL"/>
          </w:rPr>
          <w:t>;</w:t>
        </w:r>
      </w:hyperlink>
    </w:p>
    <w:p w:rsidR="004F6EEC" w:rsidRPr="004F6EEC" w:rsidRDefault="00293C32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FF0000"/>
          <w:sz w:val="18"/>
          <w:szCs w:val="18"/>
          <w:lang w:eastAsia="pl-PL"/>
        </w:rPr>
      </w:pPr>
      <w:r w:rsidRPr="00293C32">
        <w:rPr>
          <w:rFonts w:ascii="Bookman Old Style" w:eastAsia="Times New Roman" w:hAnsi="Bookman Old Style" w:cs="Times New Roman"/>
          <w:color w:val="FF0000"/>
          <w:sz w:val="18"/>
          <w:szCs w:val="18"/>
          <w:u w:val="single"/>
          <w:lang w:eastAsia="pl-PL"/>
        </w:rPr>
        <w:t>Uchwała nr 131/XXIII/20</w:t>
      </w:r>
      <w:r w:rsidR="004F6EEC" w:rsidRPr="004F6EEC">
        <w:rPr>
          <w:rFonts w:ascii="Bookman Old Style" w:eastAsia="Times New Roman" w:hAnsi="Bookman Old Style" w:cs="Times New Roman"/>
          <w:color w:val="FF0000"/>
          <w:sz w:val="18"/>
          <w:szCs w:val="18"/>
          <w:u w:val="single"/>
          <w:lang w:eastAsia="pl-PL"/>
        </w:rPr>
        <w:t xml:space="preserve"> Rady </w:t>
      </w:r>
      <w:r w:rsidRPr="00293C32">
        <w:rPr>
          <w:rFonts w:ascii="Bookman Old Style" w:eastAsia="Times New Roman" w:hAnsi="Bookman Old Style" w:cs="Times New Roman"/>
          <w:color w:val="FF0000"/>
          <w:sz w:val="18"/>
          <w:szCs w:val="18"/>
          <w:u w:val="single"/>
          <w:lang w:eastAsia="pl-PL"/>
        </w:rPr>
        <w:t>Gminy Ciepłowody z dnia 10 listopada 2020</w:t>
      </w:r>
      <w:r w:rsidR="004F6EEC" w:rsidRPr="004F6EEC">
        <w:rPr>
          <w:rFonts w:ascii="Bookman Old Style" w:eastAsia="Times New Roman" w:hAnsi="Bookman Old Style" w:cs="Times New Roman"/>
          <w:color w:val="FF0000"/>
          <w:sz w:val="18"/>
          <w:szCs w:val="18"/>
          <w:u w:val="single"/>
          <w:lang w:eastAsia="pl-PL"/>
        </w:rPr>
        <w:t xml:space="preserve"> r. w sprawie wymagań jakie powinien spełniać przedsiębiorca ubiegający się o uzyskanie zezwolenia w zakresie opróżniania zbiorników bezodpływowych i transportu nieczystości ciekłych na terenie </w:t>
      </w:r>
      <w:r w:rsidRPr="00293C32">
        <w:rPr>
          <w:rFonts w:ascii="Bookman Old Style" w:eastAsia="Times New Roman" w:hAnsi="Bookman Old Style" w:cs="Times New Roman"/>
          <w:color w:val="FF0000"/>
          <w:sz w:val="18"/>
          <w:szCs w:val="18"/>
          <w:u w:val="single"/>
          <w:lang w:eastAsia="pl-PL"/>
        </w:rPr>
        <w:t>Gminy Ciepłowody.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Rozporządzenie Ministra Infrastruktury z dnia 12 listopada 2002 r. w sprawie wymagań dla pojazdów asenizacyjnych;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Rozporządzenie Ministra Środowiska z dnia 26 lipca 2018 r. w sprawie wzorów sprawozdań o odebranych i zebranych odpadach komunalnych, odebranych nieczystościach ciekłych oraz realizacji zadań z zakresu gospodarki odpadami komunalnymi;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Rozporządzenie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wodnych;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Ustawa z dnia 14 czerwca 1960 r. Kodeks postępowania administracyjnego;</w:t>
      </w:r>
    </w:p>
    <w:p w:rsidR="004F6EEC" w:rsidRPr="004F6EEC" w:rsidRDefault="004F6EEC" w:rsidP="004F6EEC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Ustawa z dnia 16 listopada 2006 r. o opłacie skarbowej.</w:t>
      </w:r>
    </w:p>
    <w:p w:rsidR="004F6EEC" w:rsidRPr="004F6EEC" w:rsidRDefault="004F6EEC" w:rsidP="004F6EEC">
      <w:pPr>
        <w:spacing w:after="0" w:line="240" w:lineRule="auto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b/>
          <w:bCs/>
          <w:sz w:val="18"/>
          <w:szCs w:val="18"/>
          <w:bdr w:val="none" w:sz="0" w:space="0" w:color="auto" w:frame="1"/>
          <w:lang w:eastAsia="pl-PL"/>
        </w:rPr>
        <w:br/>
        <w:t>Wymagane wnioski i dokumenty: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wniosek o wydanie zezwolenia na prowadzenie działalności w zakresie opróżniania zbiorników bezodpływowych i transportu nieczystości ciekłych;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dokument potwierdzający tytuł prawny do dysponowania nieruchomością, na której zlokalizowana jest baza transportowa do parkowania lub garażowania pojazdów;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dokumenty rejestracyjne pojazdów asenizacyjnych wraz z aktualnymi badaniami technicznymi oraz dokumenty potwierdzające, że pojazdy asenizacyjne spełniają wymagania o których mowa w rozporządzeniu Ministra Infrastruktury z dnia 12 listopada 2002 r. w sprawie wymagań dla pojazdów asenizacyjnych;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w przypadku dysponowania pojazdem, zarejestrowanym na podmiot inny niż wnioskodawca dokument poświadczający prawo do dysponowania sprzętem samochodowym (np. umowa leasingu, umowa użyczenia, dzierżawy itp.);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dokument potwierdzający gotowość odbioru nieczystości ciekłych przez stację zlewną zapewniającą oczyszczanie ścieków zgodnie z wymaganiami określonymi w rozporządzeniu ministra właściwego do spraw gospodarki wodnej w sprawie warunków, jakie należy spełnić przy wprowadzaniu ścieków do wód lub do ziemi; w przypadku stacji zlewnych położonych poza obszarem </w:t>
      </w:r>
      <w:r w:rsidR="00293C32" w:rsidRPr="00293C32">
        <w:rPr>
          <w:rFonts w:ascii="Bookman Old Style" w:eastAsia="Times New Roman" w:hAnsi="Bookman Old Style" w:cs="Times New Roman"/>
          <w:color w:val="FF0000"/>
          <w:sz w:val="18"/>
          <w:szCs w:val="18"/>
          <w:lang w:eastAsia="pl-PL"/>
        </w:rPr>
        <w:t xml:space="preserve">Gminy Ciepłowody 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dokument ten powinien dotyczyć nieczystości ciekłych odbieranych z terenu</w:t>
      </w:r>
      <w:r w:rsidR="00293C32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Gminy Ciepłowody</w:t>
      </w: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zaświadczenie lub oświadczenie o braku zaległości podatkowych oraz braku zaległości w płaceniu składek na ubezpieczanie zdrowotne lub społeczne. Ww. oświadczenie składa się pod rygorem odpowiedzialności karnej za składanie fałszywych zeznań. Składający oświadczenie jest obowiązany do zawarcia w nim klauzuli następującej treści: ”Jestem świadomy odpowiedzialności karnej za złożenie fałszywego oświadczenia” Klauzula ta zastępuje pouczenie organu o odpowiedzialności karnej za składanie fałszywych zeznań;</w:t>
      </w:r>
    </w:p>
    <w:p w:rsidR="004F6EEC" w:rsidRPr="004F6EEC" w:rsidRDefault="004F6EEC" w:rsidP="004F6EEC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4F6EEC">
        <w:rPr>
          <w:rFonts w:ascii="Bookman Old Style" w:eastAsia="Times New Roman" w:hAnsi="Bookman Old Style" w:cs="Times New Roman"/>
          <w:sz w:val="18"/>
          <w:szCs w:val="18"/>
          <w:lang w:eastAsia="pl-PL"/>
        </w:rPr>
        <w:t>potwierdzenie dokonania opłaty skarbowej.</w:t>
      </w:r>
    </w:p>
    <w:p w:rsidR="003D3F97" w:rsidRDefault="003D3F97"/>
    <w:sectPr w:rsidR="003D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00C8"/>
    <w:multiLevelType w:val="multilevel"/>
    <w:tmpl w:val="5276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75623"/>
    <w:multiLevelType w:val="multilevel"/>
    <w:tmpl w:val="6BD4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DB4430"/>
    <w:multiLevelType w:val="multilevel"/>
    <w:tmpl w:val="5F6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346B5"/>
    <w:multiLevelType w:val="multilevel"/>
    <w:tmpl w:val="7F62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6746A"/>
    <w:multiLevelType w:val="multilevel"/>
    <w:tmpl w:val="B8E2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2C0AB0"/>
    <w:multiLevelType w:val="multilevel"/>
    <w:tmpl w:val="883A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EC"/>
    <w:rsid w:val="00293C32"/>
    <w:rsid w:val="003D3F97"/>
    <w:rsid w:val="004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chwaly.um.wroc.pl/uchwala.aspx?numer=XXVIII/567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/contents/content/226/3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923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Rolny</dc:creator>
  <cp:lastModifiedBy>Rolny</cp:lastModifiedBy>
  <cp:revision>1</cp:revision>
  <dcterms:created xsi:type="dcterms:W3CDTF">2021-01-20T13:12:00Z</dcterms:created>
  <dcterms:modified xsi:type="dcterms:W3CDTF">2021-01-20T13:30:00Z</dcterms:modified>
</cp:coreProperties>
</file>